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97146D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/>
          <w:b/>
          <w:noProof/>
          <w:sz w:val="36"/>
          <w:szCs w:val="28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427940</wp:posOffset>
            </wp:positionH>
            <wp:positionV relativeFrom="paragraph">
              <wp:posOffset>354583</wp:posOffset>
            </wp:positionV>
            <wp:extent cx="2531059" cy="2531060"/>
            <wp:effectExtent l="0" t="0" r="0" b="0"/>
            <wp:wrapNone/>
            <wp:docPr id="10" name="图片 9" descr="稿定设计导出-20190923-152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稿定设计导出-20190923-1527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1059" cy="253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5F9">
        <w:rPr>
          <w:rFonts w:asciiTheme="minorEastAsia" w:hAnsiTheme="minorEastAsia"/>
          <w:b/>
          <w:sz w:val="36"/>
          <w:szCs w:val="28"/>
        </w:rPr>
        <w:t>C</w:t>
      </w:r>
      <w:r w:rsidR="00AE45F9">
        <w:rPr>
          <w:rFonts w:asciiTheme="minorEastAsia" w:hAnsiTheme="minorEastAsia" w:hint="eastAsia"/>
          <w:b/>
          <w:sz w:val="36"/>
          <w:szCs w:val="28"/>
        </w:rPr>
        <w:t>AK25/220S05</w:t>
      </w:r>
      <w:r w:rsidR="001201CF" w:rsidRPr="001201CF">
        <w:rPr>
          <w:rFonts w:asciiTheme="minorEastAsia" w:hAnsiTheme="minorEastAsia"/>
          <w:b/>
          <w:sz w:val="36"/>
          <w:szCs w:val="28"/>
        </w:rPr>
        <w:t>-</w:t>
      </w:r>
      <w:r w:rsidR="00AE45F9">
        <w:rPr>
          <w:rFonts w:asciiTheme="minorEastAsia" w:hAnsiTheme="minorEastAsia" w:hint="eastAsia"/>
          <w:b/>
          <w:sz w:val="36"/>
          <w:szCs w:val="28"/>
        </w:rPr>
        <w:t>2</w:t>
      </w:r>
      <w:r w:rsidR="001201CF" w:rsidRPr="001201CF">
        <w:rPr>
          <w:rFonts w:asciiTheme="minorEastAsia" w:hAnsiTheme="minorEastAsia"/>
          <w:b/>
          <w:sz w:val="36"/>
          <w:szCs w:val="28"/>
        </w:rPr>
        <w:t>5W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BE2A1D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BE2A1D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2D0C5E" w:rsidRPr="00D32456">
        <w:rPr>
          <w:rFonts w:ascii="黑体" w:eastAsia="黑体" w:hint="eastAsia"/>
          <w:color w:val="000000" w:themeColor="text1"/>
          <w:sz w:val="24"/>
          <w:szCs w:val="24"/>
        </w:rPr>
        <w:t>高可靠性、高精度、高功率密度</w:t>
      </w:r>
    </w:p>
    <w:p w:rsidR="00524F23" w:rsidRPr="002D0C5E" w:rsidRDefault="00BE2A1D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BE2A1D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BE2A1D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BE2A1D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BE2A1D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BE2A1D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高导热材料实体灌封无需外部散热</w:t>
      </w:r>
    </w:p>
    <w:p w:rsidR="00C92997" w:rsidRDefault="00BE2A1D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BE2A1D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广泛应用于通讯、工业控制、仪器、数据采集</w:t>
      </w:r>
    </w:p>
    <w:p w:rsidR="00C92997" w:rsidRDefault="00BE2A1D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Style w:val="a6"/>
        <w:tblW w:w="107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673"/>
        <w:gridCol w:w="568"/>
        <w:gridCol w:w="5793"/>
        <w:gridCol w:w="2678"/>
      </w:tblGrid>
      <w:tr w:rsidR="0092386F" w:rsidRPr="00D93D00" w:rsidTr="00A14D96">
        <w:trPr>
          <w:trHeight w:val="544"/>
        </w:trPr>
        <w:tc>
          <w:tcPr>
            <w:tcW w:w="1673" w:type="dxa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输入电压范围</w:t>
            </w:r>
          </w:p>
        </w:tc>
        <w:tc>
          <w:tcPr>
            <w:tcW w:w="6361" w:type="dxa"/>
            <w:gridSpan w:val="2"/>
            <w:shd w:val="clear" w:color="auto" w:fill="FFFFFF" w:themeFill="background1"/>
            <w:vAlign w:val="center"/>
          </w:tcPr>
          <w:p w:rsidR="0092386F" w:rsidRPr="00D93D00" w:rsidRDefault="00AE45F9" w:rsidP="008D4A57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165-265VAC</w:t>
            </w:r>
          </w:p>
        </w:tc>
        <w:tc>
          <w:tcPr>
            <w:tcW w:w="2678" w:type="dxa"/>
            <w:shd w:val="clear" w:color="auto" w:fill="FFFFFF" w:themeFill="background1"/>
            <w:vAlign w:val="center"/>
          </w:tcPr>
          <w:p w:rsidR="0092386F" w:rsidRPr="00D93D00" w:rsidRDefault="0092386F" w:rsidP="008D4A57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特殊电压可定制免开发费</w:t>
            </w:r>
          </w:p>
        </w:tc>
      </w:tr>
      <w:tr w:rsidR="000D4F79" w:rsidRPr="00D93D00" w:rsidTr="00A14D96">
        <w:trPr>
          <w:trHeight w:val="544"/>
        </w:trPr>
        <w:tc>
          <w:tcPr>
            <w:tcW w:w="1673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输入</w:t>
            </w:r>
            <w:r w:rsidRPr="00D93D00">
              <w:rPr>
                <w:rFonts w:asciiTheme="minorEastAsia" w:hAnsiTheme="minorEastAsia" w:hint="eastAsia"/>
                <w:sz w:val="22"/>
              </w:rPr>
              <w:t>遥控端</w:t>
            </w:r>
          </w:p>
        </w:tc>
        <w:tc>
          <w:tcPr>
            <w:tcW w:w="568" w:type="dxa"/>
            <w:shd w:val="clear" w:color="auto" w:fill="D2D7F2"/>
            <w:vAlign w:val="center"/>
          </w:tcPr>
          <w:p w:rsidR="000D4F79" w:rsidRPr="00D93D00" w:rsidRDefault="00663910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无</w:t>
            </w:r>
          </w:p>
        </w:tc>
        <w:tc>
          <w:tcPr>
            <w:tcW w:w="8471" w:type="dxa"/>
            <w:gridSpan w:val="2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REM端悬空</w:t>
            </w:r>
            <w:r>
              <w:rPr>
                <w:rFonts w:asciiTheme="minorEastAsia" w:hAnsiTheme="minorEastAsia" w:hint="eastAsia"/>
                <w:sz w:val="22"/>
              </w:rPr>
              <w:t xml:space="preserve">有输出电压  </w:t>
            </w:r>
            <w:r w:rsidRPr="00494095">
              <w:rPr>
                <w:rFonts w:asciiTheme="minorEastAsia" w:hAnsiTheme="minorEastAsia" w:hint="eastAsia"/>
                <w:sz w:val="22"/>
              </w:rPr>
              <w:t>REM端与-VIN短接（相连）</w:t>
            </w:r>
            <w:r>
              <w:rPr>
                <w:rFonts w:asciiTheme="minorEastAsia" w:hAnsiTheme="minorEastAsia" w:hint="eastAsia"/>
                <w:sz w:val="22"/>
              </w:rPr>
              <w:t>无输出电压</w:t>
            </w:r>
          </w:p>
        </w:tc>
      </w:tr>
      <w:tr w:rsidR="000D4F79" w:rsidRPr="00D93D00" w:rsidTr="00A14D96">
        <w:trPr>
          <w:trHeight w:val="544"/>
        </w:trPr>
        <w:tc>
          <w:tcPr>
            <w:tcW w:w="1673" w:type="dxa"/>
            <w:shd w:val="clear" w:color="auto" w:fill="FFFFFF" w:themeFill="background1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输出可调端</w:t>
            </w:r>
          </w:p>
        </w:tc>
        <w:tc>
          <w:tcPr>
            <w:tcW w:w="568" w:type="dxa"/>
            <w:shd w:val="clear" w:color="auto" w:fill="FFFFFF" w:themeFill="background1"/>
            <w:vAlign w:val="center"/>
          </w:tcPr>
          <w:p w:rsidR="000D4F79" w:rsidRPr="00D93D00" w:rsidRDefault="00AE45F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有</w:t>
            </w:r>
          </w:p>
        </w:tc>
        <w:tc>
          <w:tcPr>
            <w:tcW w:w="8471" w:type="dxa"/>
            <w:gridSpan w:val="2"/>
            <w:shd w:val="clear" w:color="auto" w:fill="FFFFFF" w:themeFill="background1"/>
            <w:vAlign w:val="center"/>
          </w:tcPr>
          <w:p w:rsidR="000D4F79" w:rsidRPr="00D93D00" w:rsidRDefault="00AE45F9" w:rsidP="0068034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输出通过电位器进行调节</w:t>
            </w:r>
          </w:p>
        </w:tc>
      </w:tr>
      <w:tr w:rsidR="000D4F79" w:rsidRPr="00D93D00" w:rsidTr="00A14D96">
        <w:trPr>
          <w:trHeight w:val="548"/>
        </w:trPr>
        <w:tc>
          <w:tcPr>
            <w:tcW w:w="1673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输入欠压保护</w:t>
            </w:r>
          </w:p>
        </w:tc>
        <w:tc>
          <w:tcPr>
            <w:tcW w:w="568" w:type="dxa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无</w:t>
            </w:r>
          </w:p>
        </w:tc>
        <w:tc>
          <w:tcPr>
            <w:tcW w:w="8471" w:type="dxa"/>
            <w:gridSpan w:val="2"/>
            <w:shd w:val="clear" w:color="auto" w:fill="D2D7F2"/>
            <w:vAlign w:val="center"/>
          </w:tcPr>
          <w:p w:rsidR="000D4F79" w:rsidRPr="00D93D00" w:rsidRDefault="000D4F79" w:rsidP="0068034A">
            <w:pPr>
              <w:rPr>
                <w:rFonts w:asciiTheme="minorEastAsia" w:hAnsiTheme="minorEastAsia"/>
                <w:sz w:val="22"/>
              </w:rPr>
            </w:pPr>
            <w:r w:rsidRPr="00D93D00">
              <w:rPr>
                <w:rFonts w:asciiTheme="minorEastAsia" w:hAnsiTheme="minorEastAsia" w:hint="eastAsia"/>
                <w:sz w:val="22"/>
              </w:rPr>
              <w:t>输入电压低于低端输入电压模块将保护</w:t>
            </w:r>
            <w:r>
              <w:rPr>
                <w:rFonts w:asciiTheme="minorEastAsia" w:hAnsiTheme="minorEastAsia" w:hint="eastAsia"/>
                <w:sz w:val="22"/>
              </w:rPr>
              <w:t xml:space="preserve">  恢复正常电压可</w:t>
            </w:r>
            <w:r w:rsidRPr="00D93D00">
              <w:rPr>
                <w:rFonts w:asciiTheme="minorEastAsia" w:hAnsiTheme="minorEastAsia" w:hint="eastAsia"/>
                <w:sz w:val="22"/>
              </w:rPr>
              <w:t>自动恢复</w:t>
            </w:r>
          </w:p>
        </w:tc>
      </w:tr>
    </w:tbl>
    <w:p w:rsidR="00C92997" w:rsidRDefault="00C92997">
      <w:pPr>
        <w:rPr>
          <w:rFonts w:hint="eastAsia"/>
        </w:rPr>
      </w:pPr>
    </w:p>
    <w:p w:rsidR="00C92997" w:rsidRDefault="00BE2A1D">
      <w:pPr>
        <w:rPr>
          <w:rFonts w:hint="eastAsia"/>
        </w:rPr>
      </w:pPr>
      <w:r>
        <w:rPr>
          <w:rFonts w:hint="eastAsia"/>
          <w:noProof/>
        </w:rPr>
        <w:pict>
          <v:shape id="_x0000_s1039" type="#_x0000_t202" style="position:absolute;left:0;text-align:left;margin-left:-7.1pt;margin-top:5.85pt;width:538.85pt;height:35.25pt;z-index:251667456" fillcolor="#90f" strokecolor="white [3212]">
            <v:fill opacity="55706f" color2="fill darken(0)" o:opacity2="7209f" rotate="t" angle="-90" method="linear sigma" focus="100%" type="gradient"/>
            <v:textbox style="mso-next-textbox:#_x0000_s1039">
              <w:txbxContent>
                <w:p w:rsidR="00C70E9E" w:rsidRPr="00A65BED" w:rsidRDefault="008D4A57" w:rsidP="00C70E9E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</w:t>
                  </w:r>
                  <w:r w:rsidR="00C70E9E"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特性</w:t>
                  </w:r>
                </w:p>
              </w:txbxContent>
            </v:textbox>
          </v:shape>
        </w:pict>
      </w:r>
    </w:p>
    <w:p w:rsidR="008D4A57" w:rsidRDefault="008D4A57">
      <w:pPr>
        <w:rPr>
          <w:rFonts w:hint="eastAsia"/>
        </w:rPr>
      </w:pPr>
    </w:p>
    <w:p w:rsidR="008D4A57" w:rsidRDefault="008D4A57">
      <w:pPr>
        <w:rPr>
          <w:rFonts w:hint="eastAsia"/>
        </w:rPr>
      </w:pPr>
    </w:p>
    <w:tbl>
      <w:tblPr>
        <w:tblStyle w:val="a6"/>
        <w:tblW w:w="107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580"/>
        <w:gridCol w:w="3581"/>
        <w:gridCol w:w="3581"/>
      </w:tblGrid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输出电压精度</w:t>
            </w:r>
          </w:p>
        </w:tc>
        <w:tc>
          <w:tcPr>
            <w:tcW w:w="3581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标称输出电压</w:t>
            </w:r>
          </w:p>
        </w:tc>
        <w:tc>
          <w:tcPr>
            <w:tcW w:w="3581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≤±1%</w:t>
            </w:r>
          </w:p>
        </w:tc>
      </w:tr>
      <w:tr w:rsidR="00D93D00" w:rsidRPr="00A14D96" w:rsidTr="00072961">
        <w:trPr>
          <w:trHeight w:val="573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纹波及噪声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20M带宽示波器靠测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≤1%Vo</w:t>
            </w:r>
          </w:p>
        </w:tc>
      </w:tr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输出过流保护</w:t>
            </w:r>
          </w:p>
        </w:tc>
        <w:tc>
          <w:tcPr>
            <w:tcW w:w="3581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输出标称电流的120%～150%</w:t>
            </w:r>
          </w:p>
        </w:tc>
        <w:tc>
          <w:tcPr>
            <w:tcW w:w="3581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3D00" w:rsidRPr="00A14D96" w:rsidTr="00072961">
        <w:trPr>
          <w:trHeight w:val="573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输出过压保护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072961" w:rsidP="00415E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115%～150%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输出短路保护</w:t>
            </w:r>
          </w:p>
        </w:tc>
        <w:tc>
          <w:tcPr>
            <w:tcW w:w="3581" w:type="dxa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可长期短路</w:t>
            </w:r>
          </w:p>
        </w:tc>
        <w:tc>
          <w:tcPr>
            <w:tcW w:w="3581" w:type="dxa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短路故障排除可自行恢复</w:t>
            </w:r>
          </w:p>
        </w:tc>
      </w:tr>
      <w:tr w:rsidR="00D93D00" w:rsidRPr="00A14D96" w:rsidTr="00072961">
        <w:trPr>
          <w:trHeight w:val="573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典型效率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≥85%</w:t>
            </w:r>
          </w:p>
        </w:tc>
      </w:tr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电压调整率</w:t>
            </w:r>
          </w:p>
        </w:tc>
        <w:tc>
          <w:tcPr>
            <w:tcW w:w="3581" w:type="dxa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≤±0.5%</w:t>
            </w:r>
          </w:p>
        </w:tc>
      </w:tr>
      <w:tr w:rsidR="00D93D00" w:rsidRPr="00A14D96" w:rsidTr="00072961">
        <w:trPr>
          <w:trHeight w:val="573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电流调整率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10%～100%额定负载测试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≤±1%</w:t>
            </w:r>
          </w:p>
        </w:tc>
      </w:tr>
      <w:tr w:rsidR="00D93D00" w:rsidRPr="00A14D96" w:rsidTr="00072961">
        <w:trPr>
          <w:trHeight w:val="546"/>
        </w:trPr>
        <w:tc>
          <w:tcPr>
            <w:tcW w:w="3580" w:type="dxa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输出电压调节</w:t>
            </w:r>
          </w:p>
        </w:tc>
        <w:tc>
          <w:tcPr>
            <w:tcW w:w="3581" w:type="dxa"/>
            <w:vAlign w:val="center"/>
          </w:tcPr>
          <w:p w:rsidR="00D93D00" w:rsidRPr="00A14D96" w:rsidRDefault="00AE45F9" w:rsidP="00415E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</w:rPr>
              <w:t>调节输出电位器</w:t>
            </w:r>
          </w:p>
        </w:tc>
        <w:tc>
          <w:tcPr>
            <w:tcW w:w="3581" w:type="dxa"/>
            <w:vAlign w:val="center"/>
          </w:tcPr>
          <w:p w:rsidR="00D93D00" w:rsidRPr="00A14D96" w:rsidRDefault="00663910" w:rsidP="00415EF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</w:rPr>
              <w:t>调节范最大围为</w:t>
            </w:r>
            <w:r>
              <w:rPr>
                <w:rFonts w:hint="eastAsia"/>
              </w:rPr>
              <w:t>Vo</w:t>
            </w:r>
            <w:r>
              <w:rPr>
                <w:rFonts w:hint="eastAsia"/>
              </w:rPr>
              <w:t>输出的±</w:t>
            </w:r>
            <w:r>
              <w:rPr>
                <w:rFonts w:hint="eastAsia"/>
              </w:rPr>
              <w:t>10%</w:t>
            </w:r>
          </w:p>
        </w:tc>
      </w:tr>
      <w:tr w:rsidR="00D93D00" w:rsidRPr="00A14D96" w:rsidTr="00072961">
        <w:trPr>
          <w:trHeight w:val="600"/>
        </w:trPr>
        <w:tc>
          <w:tcPr>
            <w:tcW w:w="3580" w:type="dxa"/>
            <w:shd w:val="clear" w:color="auto" w:fill="D2D7F2"/>
            <w:vAlign w:val="center"/>
          </w:tcPr>
          <w:p w:rsidR="00D93D00" w:rsidRPr="00A14D96" w:rsidRDefault="00D93D00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启动延时时间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标称输入电压 满载测试</w:t>
            </w:r>
          </w:p>
        </w:tc>
        <w:tc>
          <w:tcPr>
            <w:tcW w:w="3581" w:type="dxa"/>
            <w:shd w:val="clear" w:color="auto" w:fill="D2D7F2"/>
            <w:vAlign w:val="center"/>
          </w:tcPr>
          <w:p w:rsidR="00D93D00" w:rsidRPr="00A14D96" w:rsidRDefault="00415EFA" w:rsidP="00415EFA">
            <w:pPr>
              <w:rPr>
                <w:rFonts w:asciiTheme="minorEastAsia" w:hAnsiTheme="minorEastAsia"/>
                <w:szCs w:val="21"/>
              </w:rPr>
            </w:pPr>
            <w:r w:rsidRPr="00A14D96">
              <w:rPr>
                <w:rFonts w:asciiTheme="minorEastAsia" w:hAnsiTheme="minorEastAsia" w:hint="eastAsia"/>
                <w:szCs w:val="21"/>
              </w:rPr>
              <w:t>典型200ms</w:t>
            </w:r>
          </w:p>
        </w:tc>
      </w:tr>
    </w:tbl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1D1C76" w:rsidRPr="00A14D96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注2：常规产品货期2周，非标准产品交期约为3周，具体以双方商议为准</w:t>
      </w:r>
    </w:p>
    <w:p w:rsidR="00C92997" w:rsidRDefault="00BE2A1D">
      <w:pPr>
        <w:rPr>
          <w:rFonts w:hint="eastAsia"/>
        </w:rPr>
      </w:pPr>
      <w:r>
        <w:rPr>
          <w:rFonts w:hint="eastAsia"/>
          <w:noProof/>
        </w:rPr>
        <w:lastRenderedPageBreak/>
        <w:pict>
          <v:shape id="_x0000_s1041" type="#_x0000_t202" style="position:absolute;left:0;text-align:left;margin-left:-6.35pt;margin-top:5.75pt;width:535.1pt;height:35.25pt;z-index:251668480" fillcolor="#90f" strokecolor="white [3212]">
            <v:fill opacity="55706f" color2="fill darken(0)" o:opacity2="7209f" rotate="t" angle="-90" method="linear sigma" focus="100%" type="gradient"/>
            <v:textbox style="mso-next-textbox:#_x0000_s1041">
              <w:txbxContent>
                <w:p w:rsidR="00FA0C40" w:rsidRPr="00A65BED" w:rsidRDefault="00FA0C40" w:rsidP="00FA0C40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封装尺寸与引脚功能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AE45F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143048</wp:posOffset>
            </wp:positionV>
            <wp:extent cx="3061614" cy="2962656"/>
            <wp:effectExtent l="19050" t="0" r="5436" b="0"/>
            <wp:wrapNone/>
            <wp:docPr id="9" name="图片 2" descr="F:\原有电脑文件资料\诚远信达原桌面文件\外壳CAD\25W超薄电源外壳C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原有电脑文件资料\诚远信达原桌面文件\外壳CAD\25W超薄电源外壳CA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614" cy="2962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92997" w:rsidRDefault="00C92997">
      <w:pPr>
        <w:rPr>
          <w:rFonts w:hint="eastAsia"/>
        </w:rPr>
      </w:pPr>
    </w:p>
    <w:p w:rsidR="00C92997" w:rsidRPr="0074731B" w:rsidRDefault="00C92997">
      <w:pPr>
        <w:rPr>
          <w:rFonts w:hint="eastAsia"/>
          <w:color w:val="FFFFFF" w:themeColor="background1"/>
        </w:rPr>
      </w:pPr>
    </w:p>
    <w:p w:rsidR="00286BE8" w:rsidRDefault="0074731B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</w:t>
      </w:r>
      <w:r w:rsidR="00925332">
        <w:rPr>
          <w:rFonts w:hint="eastAsia"/>
        </w:rPr>
        <w:t>引脚功能说明：（</w:t>
      </w:r>
      <w:r w:rsidR="00925332">
        <w:rPr>
          <w:rFonts w:hint="eastAsia"/>
        </w:rPr>
        <w:t>AC</w:t>
      </w:r>
      <w:r w:rsidR="00925332">
        <w:rPr>
          <w:rFonts w:hint="eastAsia"/>
        </w:rPr>
        <w:t>）交流输入（</w:t>
      </w:r>
      <w:r w:rsidR="00925332">
        <w:rPr>
          <w:rFonts w:hint="eastAsia"/>
        </w:rPr>
        <w:t>AC</w:t>
      </w:r>
      <w:r w:rsidR="00925332">
        <w:rPr>
          <w:rFonts w:hint="eastAsia"/>
        </w:rPr>
        <w:t>）交流输入</w:t>
      </w:r>
    </w:p>
    <w:p w:rsidR="00925332" w:rsidRDefault="00925332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             </w:t>
      </w:r>
      <w:r>
        <w:rPr>
          <w:rFonts w:hint="eastAsia"/>
        </w:rPr>
        <w:t>（</w:t>
      </w:r>
      <w:r>
        <w:rPr>
          <w:rFonts w:hint="eastAsia"/>
        </w:rPr>
        <w:t>FG</w:t>
      </w:r>
      <w:r>
        <w:rPr>
          <w:rFonts w:hint="eastAsia"/>
        </w:rPr>
        <w:t>）外壳地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-V</w:t>
      </w:r>
      <w:r>
        <w:rPr>
          <w:rFonts w:hint="eastAsia"/>
        </w:rPr>
        <w:t>）输出负极</w:t>
      </w:r>
    </w:p>
    <w:p w:rsidR="00925332" w:rsidRDefault="00925332" w:rsidP="0074731B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                                             </w:t>
      </w:r>
      <w:r>
        <w:rPr>
          <w:rFonts w:hint="eastAsia"/>
        </w:rPr>
        <w:t>（</w:t>
      </w:r>
      <w:r>
        <w:rPr>
          <w:rFonts w:hint="eastAsia"/>
        </w:rPr>
        <w:t>+V</w:t>
      </w:r>
      <w:r>
        <w:rPr>
          <w:rFonts w:hint="eastAsia"/>
        </w:rPr>
        <w:t>）输出正极</w:t>
      </w:r>
    </w:p>
    <w:p w:rsidR="0074731B" w:rsidRDefault="0074731B" w:rsidP="0074731B">
      <w:pPr>
        <w:tabs>
          <w:tab w:val="left" w:pos="6675"/>
        </w:tabs>
        <w:rPr>
          <w:rFonts w:hint="eastAsia"/>
        </w:rPr>
      </w:pPr>
    </w:p>
    <w:p w:rsidR="00C92997" w:rsidRDefault="00C92997" w:rsidP="0074731B">
      <w:pPr>
        <w:tabs>
          <w:tab w:val="left" w:pos="6675"/>
        </w:tabs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681515" w:rsidRDefault="00681515" w:rsidP="000845AA">
      <w:pPr>
        <w:rPr>
          <w:rFonts w:hint="eastAsia"/>
        </w:rPr>
      </w:pPr>
    </w:p>
    <w:p w:rsidR="00C92997" w:rsidRDefault="00925332">
      <w:pPr>
        <w:rPr>
          <w:rFonts w:hint="eastAsia"/>
        </w:rPr>
      </w:pPr>
      <w:r>
        <w:rPr>
          <w:rFonts w:hint="eastAsia"/>
        </w:rPr>
        <w:t>注：</w:t>
      </w:r>
      <w:r>
        <w:rPr>
          <w:rFonts w:hint="eastAsia"/>
        </w:rPr>
        <w:t>3</w:t>
      </w:r>
      <w:r>
        <w:rPr>
          <w:rFonts w:hint="eastAsia"/>
        </w:rPr>
        <w:t>外接引线是请务必将螺丝打紧，容易松动接触不良导致输出电压不稳，纹波变大</w:t>
      </w:r>
    </w:p>
    <w:p w:rsidR="00A87684" w:rsidRDefault="00A87684">
      <w:pPr>
        <w:rPr>
          <w:rFonts w:hint="eastAsia"/>
        </w:rPr>
      </w:pPr>
    </w:p>
    <w:p w:rsidR="006A171B" w:rsidRPr="00925332" w:rsidRDefault="00A87684">
      <w:pPr>
        <w:rPr>
          <w:rFonts w:hint="eastAsia"/>
        </w:rPr>
      </w:pPr>
      <w:r>
        <w:rPr>
          <w:rFonts w:hint="eastAsia"/>
        </w:rPr>
        <w:t>注：</w:t>
      </w:r>
      <w:r w:rsidR="00925332">
        <w:rPr>
          <w:rFonts w:hint="eastAsia"/>
        </w:rPr>
        <w:t>4</w:t>
      </w:r>
      <w:r>
        <w:rPr>
          <w:rFonts w:hint="eastAsia"/>
        </w:rPr>
        <w:t>如需电路拓展使用，请致电北京诚远信达电子科技技术部咨询，公司会有</w:t>
      </w:r>
      <w:r>
        <w:rPr>
          <w:rFonts w:hint="eastAsia"/>
        </w:rPr>
        <w:t>FAE</w:t>
      </w:r>
      <w:r>
        <w:rPr>
          <w:rFonts w:hint="eastAsia"/>
        </w:rPr>
        <w:t>跟踪服务指导</w:t>
      </w:r>
    </w:p>
    <w:p w:rsidR="006A171B" w:rsidRPr="0081567C" w:rsidRDefault="006A171B">
      <w:pPr>
        <w:rPr>
          <w:rFonts w:hint="eastAsia"/>
          <w:b/>
          <w:sz w:val="22"/>
        </w:rPr>
      </w:pPr>
    </w:p>
    <w:p w:rsidR="006A171B" w:rsidRDefault="006A171B">
      <w:pPr>
        <w:rPr>
          <w:rFonts w:hint="eastAsia"/>
        </w:rPr>
      </w:pPr>
    </w:p>
    <w:p w:rsidR="006A171B" w:rsidRDefault="00BE2A1D">
      <w:pPr>
        <w:rPr>
          <w:rFonts w:hint="eastAsia"/>
        </w:rPr>
      </w:pPr>
      <w:r>
        <w:rPr>
          <w:rFonts w:hint="eastAsia"/>
          <w:noProof/>
        </w:rPr>
        <w:pict>
          <v:shape id="_x0000_s1052" type="#_x0000_t202" style="position:absolute;left:0;text-align:left;margin-left:-4.85pt;margin-top:8.45pt;width:535.1pt;height:35.25pt;z-index:251674624" fillcolor="#90f" strokecolor="white [3212]">
            <v:fill opacity="55706f" color2="fill darken(0)" o:opacity2="7209f" rotate="t" angle="-90" method="linear sigma" focus="100%" type="gradient"/>
            <v:textbox style="mso-next-textbox:#_x0000_s1052">
              <w:txbxContent>
                <w:p w:rsidR="009052C5" w:rsidRPr="00A65BED" w:rsidRDefault="009052C5" w:rsidP="009052C5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输出纹波测试方法</w:t>
                  </w:r>
                </w:p>
              </w:txbxContent>
            </v:textbox>
          </v:shape>
        </w:pict>
      </w:r>
      <w:r w:rsidR="009052C5">
        <w:rPr>
          <w:rFonts w:hint="eastAsia"/>
        </w:rPr>
        <w:t xml:space="preserve">    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9E6EF4">
      <w:pPr>
        <w:rPr>
          <w:rFonts w:hint="eastAsia"/>
        </w:rPr>
      </w:pPr>
      <w:r>
        <w:rPr>
          <w:rFonts w:hint="eastAsia"/>
        </w:rPr>
        <w:t>测试纹波需在标称输入时，输出加满载测试，如特殊情况不能靠测需要再末端加一个</w:t>
      </w:r>
      <w:r>
        <w:rPr>
          <w:rFonts w:hint="eastAsia"/>
        </w:rPr>
        <w:t>CBB105</w:t>
      </w:r>
      <w:r>
        <w:rPr>
          <w:rFonts w:hint="eastAsia"/>
        </w:rPr>
        <w:t>的电容以确保纹波测试的准确性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9052C5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8255</wp:posOffset>
            </wp:positionV>
            <wp:extent cx="5915025" cy="2762250"/>
            <wp:effectExtent l="19050" t="0" r="9525" b="0"/>
            <wp:wrapNone/>
            <wp:docPr id="11" name="图片 10" descr="1356_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56_副本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BE2A1D">
      <w:pPr>
        <w:rPr>
          <w:rFonts w:hint="eastAsia"/>
        </w:rPr>
      </w:pPr>
      <w:r>
        <w:rPr>
          <w:rFonts w:hint="eastAsia"/>
          <w:noProof/>
        </w:rPr>
        <w:pict>
          <v:shape id="_x0000_s1053" type="#_x0000_t202" style="position:absolute;left:0;text-align:left;margin-left:-4.85pt;margin-top:11.15pt;width:535.1pt;height:35.25pt;z-index:251676672" fillcolor="#90f" strokecolor="white [3212]">
            <v:fill opacity="55706f" color2="fill darken(0)" o:opacity2="7209f" rotate="t" angle="-90" method="linear sigma" focus="100%" type="gradient"/>
            <v:textbox style="mso-next-textbox:#_x0000_s1053">
              <w:txbxContent>
                <w:p w:rsidR="009E6EF4" w:rsidRPr="00A65BED" w:rsidRDefault="00443067" w:rsidP="009E6EF4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产品选型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tbl>
      <w:tblPr>
        <w:tblW w:w="10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906"/>
        <w:gridCol w:w="1319"/>
        <w:gridCol w:w="1065"/>
        <w:gridCol w:w="969"/>
        <w:gridCol w:w="1080"/>
        <w:gridCol w:w="906"/>
        <w:gridCol w:w="1223"/>
        <w:gridCol w:w="1096"/>
        <w:gridCol w:w="1160"/>
      </w:tblGrid>
      <w:tr w:rsidR="00443067" w:rsidTr="00443067">
        <w:trPr>
          <w:trHeight w:val="319"/>
        </w:trPr>
        <w:tc>
          <w:tcPr>
            <w:tcW w:w="1906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产品型号</w:t>
            </w:r>
          </w:p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CM05系列</w:t>
            </w:r>
          </w:p>
        </w:tc>
        <w:tc>
          <w:tcPr>
            <w:tcW w:w="1319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输入电压范围（V）</w:t>
            </w:r>
          </w:p>
        </w:tc>
        <w:tc>
          <w:tcPr>
            <w:tcW w:w="203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输出电压（V）</w:t>
            </w:r>
          </w:p>
        </w:tc>
        <w:tc>
          <w:tcPr>
            <w:tcW w:w="1986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输出电流（mA）</w:t>
            </w:r>
          </w:p>
        </w:tc>
        <w:tc>
          <w:tcPr>
            <w:tcW w:w="2319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 xml:space="preserve">纹波噪声（mVp-p） </w:t>
            </w:r>
          </w:p>
        </w:tc>
        <w:tc>
          <w:tcPr>
            <w:tcW w:w="1160" w:type="dxa"/>
            <w:vMerge w:val="restart"/>
            <w:tcBorders>
              <w:top w:val="single" w:sz="12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典型效率</w:t>
            </w:r>
          </w:p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（%）</w:t>
            </w:r>
          </w:p>
        </w:tc>
      </w:tr>
      <w:tr w:rsidR="00443067" w:rsidTr="00443067">
        <w:trPr>
          <w:trHeight w:val="147"/>
        </w:trPr>
        <w:tc>
          <w:tcPr>
            <w:tcW w:w="190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31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  <w:highlight w:val="blue"/>
              </w:rPr>
            </w:pP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Vout2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Lout1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Lout2</w:t>
            </w: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Out1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P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 w:rsidRPr="009E6EF4">
              <w:rPr>
                <w:rFonts w:ascii="宋体" w:eastAsia="宋体" w:hAnsi="宋体" w:cs="宋体" w:hint="eastAsia"/>
              </w:rPr>
              <w:t>Out2</w:t>
            </w:r>
          </w:p>
        </w:tc>
        <w:tc>
          <w:tcPr>
            <w:tcW w:w="116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9E6EF4" w:rsidTr="00443067">
        <w:trPr>
          <w:trHeight w:val="319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25332" w:rsidP="0092533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CAK2</w:t>
            </w:r>
            <w:r w:rsidR="009E6EF4">
              <w:rPr>
                <w:rFonts w:ascii="宋体" w:eastAsia="宋体" w:hAnsi="宋体" w:cs="宋体" w:hint="eastAsia"/>
              </w:rPr>
              <w:t>5/</w:t>
            </w:r>
            <w:r>
              <w:rPr>
                <w:rFonts w:ascii="宋体" w:eastAsia="宋体" w:hAnsi="宋体" w:cs="宋体" w:hint="eastAsia"/>
              </w:rPr>
              <w:t>220S05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30</w:t>
            </w:r>
            <w:r w:rsidR="009E6EF4">
              <w:rPr>
                <w:rFonts w:ascii="宋体" w:eastAsia="宋体" w:hAnsi="宋体" w:cs="宋体" w:hint="eastAsia"/>
              </w:rPr>
              <w:t>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</w:t>
            </w:r>
            <w:r w:rsidR="009E6EF4">
              <w:rPr>
                <w:rFonts w:ascii="宋体" w:eastAsia="宋体" w:hAnsi="宋体" w:cs="宋体" w:hint="eastAsia"/>
              </w:rPr>
              <w:t>5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925332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CAK5/220</w:t>
            </w:r>
            <w:r w:rsidR="009E6EF4">
              <w:rPr>
                <w:rFonts w:ascii="宋体" w:eastAsia="宋体" w:hAnsi="宋体" w:cs="宋体" w:hint="eastAsia"/>
              </w:rPr>
              <w:t>S0</w:t>
            </w:r>
            <w:r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2.08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78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25332" w:rsidP="00925332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CAK2</w:t>
            </w:r>
            <w:r w:rsidR="009E6EF4">
              <w:rPr>
                <w:rFonts w:ascii="宋体" w:eastAsia="宋体" w:hAnsi="宋体" w:cs="宋体" w:hint="eastAsia"/>
              </w:rPr>
              <w:t>5/</w:t>
            </w:r>
            <w:r>
              <w:rPr>
                <w:rFonts w:ascii="宋体" w:eastAsia="宋体" w:hAnsi="宋体" w:cs="宋体" w:hint="eastAsia"/>
              </w:rPr>
              <w:t>220S15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25332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1.66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072961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CAK25/220</w:t>
            </w:r>
            <w:r w:rsidR="009E6EF4">
              <w:rPr>
                <w:rFonts w:ascii="宋体" w:eastAsia="宋体" w:hAnsi="宋体" w:cs="宋体" w:hint="eastAsia"/>
              </w:rPr>
              <w:t>S</w:t>
            </w:r>
            <w:r>
              <w:rPr>
                <w:rFonts w:ascii="宋体" w:eastAsia="宋体" w:hAnsi="宋体" w:cs="宋体" w:hint="eastAsia"/>
              </w:rPr>
              <w:t>24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24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1004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80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072961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CAK25/220S36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165-265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36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072961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720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75</w:t>
            </w:r>
          </w:p>
        </w:tc>
      </w:tr>
      <w:tr w:rsidR="009E6EF4" w:rsidTr="00443067">
        <w:trPr>
          <w:trHeight w:val="293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CR05/24S05</w:t>
            </w:r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18-36</w:t>
            </w:r>
          </w:p>
        </w:tc>
        <w:tc>
          <w:tcPr>
            <w:tcW w:w="1065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5.1</w:t>
            </w:r>
          </w:p>
        </w:tc>
        <w:tc>
          <w:tcPr>
            <w:tcW w:w="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1000</w:t>
            </w:r>
          </w:p>
        </w:tc>
        <w:tc>
          <w:tcPr>
            <w:tcW w:w="90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223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50</w:t>
            </w:r>
          </w:p>
        </w:tc>
        <w:tc>
          <w:tcPr>
            <w:tcW w:w="1096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160" w:type="dxa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</w:tcPr>
          <w:p w:rsidR="009E6EF4" w:rsidRDefault="009E6EF4" w:rsidP="00CE2250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78</w:t>
            </w:r>
          </w:p>
        </w:tc>
      </w:tr>
      <w:tr w:rsidR="009E6EF4" w:rsidTr="00443067">
        <w:trPr>
          <w:trHeight w:val="400"/>
        </w:trPr>
        <w:tc>
          <w:tcPr>
            <w:tcW w:w="19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E6EF4" w:rsidRDefault="009E6EF4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外壳尺寸</w:t>
            </w:r>
          </w:p>
        </w:tc>
        <w:tc>
          <w:tcPr>
            <w:tcW w:w="8818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:rsidR="009E6EF4" w:rsidRDefault="009E6EF4" w:rsidP="00CE2250">
            <w:pPr>
              <w:ind w:firstLine="420"/>
              <w:jc w:val="lef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25.4*25.4*11.5 MM</w:t>
            </w:r>
            <w:r w:rsidR="00ED0F26">
              <w:rPr>
                <w:rFonts w:ascii="宋体" w:eastAsia="宋体" w:hAnsi="宋体" w:cs="宋体" w:hint="eastAsia"/>
              </w:rPr>
              <w:t>（带上盖厚度25.4）选型时请注意</w:t>
            </w:r>
          </w:p>
        </w:tc>
      </w:tr>
      <w:tr w:rsidR="009E6EF4" w:rsidTr="00443067">
        <w:trPr>
          <w:trHeight w:val="230"/>
        </w:trPr>
        <w:tc>
          <w:tcPr>
            <w:tcW w:w="10724" w:type="dxa"/>
            <w:gridSpan w:val="9"/>
            <w:tcBorders>
              <w:top w:val="single" w:sz="6" w:space="0" w:color="auto"/>
              <w:bottom w:val="single" w:sz="6" w:space="0" w:color="auto"/>
            </w:tcBorders>
            <w:shd w:val="clear" w:color="auto" w:fill="D2D7F2"/>
            <w:vAlign w:val="center"/>
          </w:tcPr>
          <w:p w:rsidR="009E6EF4" w:rsidRDefault="00443067" w:rsidP="00443067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非标准参数以及外壳可以定制，不收开发费用，交货期根据参数难易程度双方协商确定</w:t>
            </w:r>
          </w:p>
        </w:tc>
      </w:tr>
    </w:tbl>
    <w:p w:rsidR="006A171B" w:rsidRDefault="00BE2A1D">
      <w:pPr>
        <w:rPr>
          <w:rFonts w:hint="eastAsia"/>
        </w:rPr>
      </w:pPr>
      <w:r>
        <w:rPr>
          <w:rFonts w:hint="eastAsia"/>
          <w:noProof/>
        </w:rPr>
        <w:pict>
          <v:shape id="_x0000_s1054" type="#_x0000_t202" style="position:absolute;left:0;text-align:left;margin-left:-4.85pt;margin-top:8.55pt;width:535.1pt;height:35.25pt;z-index:251677696;mso-position-horizontal-relative:text;mso-position-vertical-relative:text" fillcolor="#90f" strokecolor="white [3212]">
            <v:fill opacity="55706f" color2="fill darken(0)" o:opacity2="7209f" rotate="t" angle="-90" method="linear sigma" focus="100%" type="gradient"/>
            <v:textbox style="mso-next-textbox:#_x0000_s1054">
              <w:txbxContent>
                <w:p w:rsidR="00443067" w:rsidRPr="00A65BED" w:rsidRDefault="00443067" w:rsidP="00443067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6A171B" w:rsidRDefault="006A171B">
      <w:pPr>
        <w:rPr>
          <w:rFonts w:hint="eastAsia"/>
        </w:rPr>
      </w:pPr>
    </w:p>
    <w:p w:rsidR="006A171B" w:rsidRDefault="00443067">
      <w:pPr>
        <w:rPr>
          <w:rFonts w:hint="eastAsia"/>
        </w:rPr>
      </w:pPr>
      <w:r>
        <w:rPr>
          <w:rFonts w:hint="eastAsia"/>
        </w:rPr>
        <w:t xml:space="preserve">  </w:t>
      </w:r>
    </w:p>
    <w:p w:rsidR="006A171B" w:rsidRDefault="009E6EF4">
      <w:pPr>
        <w:rPr>
          <w:rFonts w:hint="eastAsia"/>
        </w:rPr>
      </w:pPr>
      <w:r>
        <w:rPr>
          <w:rFonts w:hint="eastAsia"/>
        </w:rPr>
        <w:t xml:space="preserve">  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552BB7" w:rsidRDefault="00552BB7" w:rsidP="00552BB7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6A171B" w:rsidRDefault="00552BB7" w:rsidP="00552BB7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本公司模块采用进口高导热性能硅胶，能将电源内部微弱的热量迅速导出，保证电源的稳定性。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Pr="00D475FE" w:rsidRDefault="00D475FE" w:rsidP="00D475FE">
      <w:pPr>
        <w:ind w:firstLineChars="1200" w:firstLine="2530"/>
        <w:rPr>
          <w:rFonts w:hint="eastAsia"/>
          <w:b/>
        </w:rPr>
      </w:pPr>
      <w:r>
        <w:rPr>
          <w:rFonts w:hint="eastAsia"/>
          <w:b/>
        </w:rPr>
        <w:t xml:space="preserve">                       </w:t>
      </w:r>
    </w:p>
    <w:sectPr w:rsidR="006A171B" w:rsidRPr="00D475FE" w:rsidSect="00443067">
      <w:headerReference w:type="even" r:id="rId10"/>
      <w:headerReference w:type="default" r:id="rId11"/>
      <w:footerReference w:type="default" r:id="rId12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8D4" w:rsidRDefault="000178D4" w:rsidP="00DF1E2A">
      <w:pPr>
        <w:rPr>
          <w:rFonts w:hint="eastAsia"/>
        </w:rPr>
      </w:pPr>
      <w:r>
        <w:separator/>
      </w:r>
    </w:p>
  </w:endnote>
  <w:endnote w:type="continuationSeparator" w:id="0">
    <w:p w:rsidR="000178D4" w:rsidRDefault="000178D4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8D4" w:rsidRDefault="000178D4" w:rsidP="00DF1E2A">
      <w:pPr>
        <w:rPr>
          <w:rFonts w:hint="eastAsia"/>
        </w:rPr>
      </w:pPr>
      <w:r>
        <w:separator/>
      </w:r>
    </w:p>
  </w:footnote>
  <w:footnote w:type="continuationSeparator" w:id="0">
    <w:p w:rsidR="000178D4" w:rsidRDefault="000178D4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5F9" w:rsidRDefault="00AE45F9">
    <w:pPr>
      <w:pStyle w:val="a3"/>
      <w:rPr>
        <w:rFonts w:hint="eastAsia"/>
      </w:rPr>
    </w:pPr>
  </w:p>
  <w:p w:rsidR="00BE2A1D" w:rsidRDefault="00AE45F9">
    <w:pPr>
      <w:rPr>
        <w:rFonts w:hint="eastAsia"/>
      </w:rPr>
    </w:pPr>
    <w:r>
      <w:rPr>
        <w:rFonts w:hint="eastAsia"/>
        <w:sz w:val="18"/>
        <w:szCs w:val="18"/>
      </w:rPr>
      <w:t>AC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234C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45F9">
      <w:rPr>
        <w:rFonts w:ascii="黑体" w:eastAsia="黑体" w:hAnsiTheme="majorEastAsia" w:hint="eastAsia"/>
        <w:b/>
        <w:sz w:val="36"/>
      </w:rPr>
      <w:t>AC</w:t>
    </w:r>
    <w:r w:rsidR="000B3FA9" w:rsidRPr="005C0882">
      <w:rPr>
        <w:rFonts w:ascii="黑体" w:eastAsia="黑体" w:hAnsiTheme="majorEastAsia" w:hint="eastAsia"/>
        <w:b/>
        <w:sz w:val="36"/>
      </w:rPr>
      <w:t>/</w:t>
    </w:r>
    <w:r w:rsidR="00DF1E2A" w:rsidRPr="005C0882">
      <w:rPr>
        <w:rFonts w:ascii="黑体" w:eastAsia="黑体" w:hAnsiTheme="majorEastAsia" w:hint="eastAsia"/>
        <w:b/>
        <w:sz w:val="36"/>
      </w:rPr>
      <w:t>DC</w:t>
    </w:r>
    <w:r w:rsidR="0097146D">
      <w:rPr>
        <w:rFonts w:ascii="黑体" w:eastAsia="黑体" w:hAnsiTheme="majorEastAsia" w:hint="eastAsia"/>
        <w:b/>
        <w:sz w:val="36"/>
      </w:rPr>
      <w:t>窗口屏</w:t>
    </w:r>
    <w:r w:rsidR="00AE45F9">
      <w:rPr>
        <w:rFonts w:ascii="黑体" w:eastAsia="黑体" w:hAnsiTheme="majorEastAsia" w:hint="eastAsia"/>
        <w:b/>
        <w:sz w:val="36"/>
      </w:rPr>
      <w:t>开关电源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97146D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2"/>
      </w:rPr>
      <w:t>CJ</w:t>
    </w:r>
    <w:r w:rsidR="00AE45F9">
      <w:rPr>
        <w:rFonts w:ascii="黑体" w:eastAsia="黑体" w:hAnsiTheme="majorEastAsia" w:hint="eastAsia"/>
        <w:b/>
        <w:sz w:val="32"/>
      </w:rPr>
      <w:t>25</w:t>
    </w:r>
    <w:r w:rsidR="000B3FA9" w:rsidRPr="0025234C">
      <w:rPr>
        <w:rFonts w:ascii="黑体" w:eastAsia="黑体" w:hAnsiTheme="majorEastAsia" w:hint="eastAsia"/>
        <w:b/>
        <w:sz w:val="32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178D4"/>
    <w:rsid w:val="00072961"/>
    <w:rsid w:val="000845AA"/>
    <w:rsid w:val="000B3FA9"/>
    <w:rsid w:val="000D4DDA"/>
    <w:rsid w:val="000D4F79"/>
    <w:rsid w:val="000D5CEF"/>
    <w:rsid w:val="000F6D13"/>
    <w:rsid w:val="001007BF"/>
    <w:rsid w:val="001174CE"/>
    <w:rsid w:val="001201CF"/>
    <w:rsid w:val="0015324F"/>
    <w:rsid w:val="001C16ED"/>
    <w:rsid w:val="001D1C76"/>
    <w:rsid w:val="001D3318"/>
    <w:rsid w:val="00234892"/>
    <w:rsid w:val="0025234C"/>
    <w:rsid w:val="00263666"/>
    <w:rsid w:val="00286BE8"/>
    <w:rsid w:val="002B1DFC"/>
    <w:rsid w:val="002D0C5E"/>
    <w:rsid w:val="002F57C3"/>
    <w:rsid w:val="00316799"/>
    <w:rsid w:val="00323714"/>
    <w:rsid w:val="00333D53"/>
    <w:rsid w:val="00386DBB"/>
    <w:rsid w:val="003D06A1"/>
    <w:rsid w:val="00415EFA"/>
    <w:rsid w:val="00423C82"/>
    <w:rsid w:val="00443067"/>
    <w:rsid w:val="00487781"/>
    <w:rsid w:val="00494095"/>
    <w:rsid w:val="004A23E4"/>
    <w:rsid w:val="00524F23"/>
    <w:rsid w:val="00552BB7"/>
    <w:rsid w:val="005602A0"/>
    <w:rsid w:val="005872FC"/>
    <w:rsid w:val="005C0882"/>
    <w:rsid w:val="005F3E8D"/>
    <w:rsid w:val="00630AED"/>
    <w:rsid w:val="00663910"/>
    <w:rsid w:val="0068034A"/>
    <w:rsid w:val="00681515"/>
    <w:rsid w:val="006A171B"/>
    <w:rsid w:val="006F56E8"/>
    <w:rsid w:val="00724E40"/>
    <w:rsid w:val="0074731B"/>
    <w:rsid w:val="00780ADB"/>
    <w:rsid w:val="0078205B"/>
    <w:rsid w:val="007B3953"/>
    <w:rsid w:val="0081567C"/>
    <w:rsid w:val="00823894"/>
    <w:rsid w:val="00882807"/>
    <w:rsid w:val="008B5009"/>
    <w:rsid w:val="008D4A57"/>
    <w:rsid w:val="009052C5"/>
    <w:rsid w:val="0091758E"/>
    <w:rsid w:val="0092386F"/>
    <w:rsid w:val="00925332"/>
    <w:rsid w:val="0097146D"/>
    <w:rsid w:val="009811E8"/>
    <w:rsid w:val="009E6EF4"/>
    <w:rsid w:val="00A14D96"/>
    <w:rsid w:val="00A65BED"/>
    <w:rsid w:val="00A87684"/>
    <w:rsid w:val="00AE45F9"/>
    <w:rsid w:val="00B87461"/>
    <w:rsid w:val="00BA53E1"/>
    <w:rsid w:val="00BE2A1D"/>
    <w:rsid w:val="00C14A73"/>
    <w:rsid w:val="00C32EDE"/>
    <w:rsid w:val="00C70E9E"/>
    <w:rsid w:val="00C92997"/>
    <w:rsid w:val="00CE5DED"/>
    <w:rsid w:val="00D23CFE"/>
    <w:rsid w:val="00D32456"/>
    <w:rsid w:val="00D475FE"/>
    <w:rsid w:val="00D93D00"/>
    <w:rsid w:val="00DA537D"/>
    <w:rsid w:val="00DB11E9"/>
    <w:rsid w:val="00DF1E2A"/>
    <w:rsid w:val="00E37F87"/>
    <w:rsid w:val="00EA0F0F"/>
    <w:rsid w:val="00EB4B15"/>
    <w:rsid w:val="00EC0FBE"/>
    <w:rsid w:val="00ED0F26"/>
    <w:rsid w:val="00F04616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5089220-03D8-4053-A590-1E7C67E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4</cp:revision>
  <cp:lastPrinted>2019-09-23T07:09:00Z</cp:lastPrinted>
  <dcterms:created xsi:type="dcterms:W3CDTF">2019-09-23T07:31:00Z</dcterms:created>
  <dcterms:modified xsi:type="dcterms:W3CDTF">2020-02-25T03:55:00Z</dcterms:modified>
</cp:coreProperties>
</file>